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19E" w:rsidRPr="002D719E" w:rsidRDefault="002D719E" w:rsidP="002D719E">
      <w:pPr>
        <w:spacing w:after="0" w:line="240" w:lineRule="auto"/>
        <w:jc w:val="center"/>
        <w:rPr>
          <w:b/>
          <w:sz w:val="28"/>
          <w:szCs w:val="28"/>
        </w:rPr>
      </w:pPr>
      <w:r w:rsidRPr="002D719E">
        <w:rPr>
          <w:b/>
          <w:sz w:val="28"/>
          <w:szCs w:val="28"/>
        </w:rPr>
        <w:t>The Commonwealth of Massachusetts</w:t>
      </w:r>
    </w:p>
    <w:p w:rsidR="002D719E" w:rsidRPr="002D719E" w:rsidRDefault="002D719E" w:rsidP="002D719E">
      <w:pPr>
        <w:spacing w:after="0" w:line="240" w:lineRule="auto"/>
        <w:jc w:val="center"/>
        <w:rPr>
          <w:b/>
          <w:sz w:val="28"/>
          <w:szCs w:val="28"/>
        </w:rPr>
      </w:pPr>
      <w:r w:rsidRPr="002D719E">
        <w:rPr>
          <w:b/>
          <w:sz w:val="28"/>
          <w:szCs w:val="28"/>
        </w:rPr>
        <w:t>Executive Office of Health and Human Services</w:t>
      </w:r>
    </w:p>
    <w:p w:rsidR="002D719E" w:rsidRPr="002D719E" w:rsidRDefault="002D719E" w:rsidP="002D719E">
      <w:pPr>
        <w:spacing w:after="0" w:line="240" w:lineRule="auto"/>
        <w:jc w:val="center"/>
        <w:rPr>
          <w:b/>
          <w:sz w:val="28"/>
          <w:szCs w:val="28"/>
        </w:rPr>
      </w:pPr>
      <w:r w:rsidRPr="002D719E">
        <w:rPr>
          <w:b/>
          <w:sz w:val="28"/>
          <w:szCs w:val="28"/>
        </w:rPr>
        <w:t>Department of Mental Health</w:t>
      </w:r>
    </w:p>
    <w:p w:rsidR="002D719E" w:rsidRPr="00A63F6F" w:rsidRDefault="001471ED" w:rsidP="00A63F6F">
      <w:pPr>
        <w:spacing w:after="0" w:line="240" w:lineRule="auto"/>
        <w:jc w:val="center"/>
        <w:rPr>
          <w:b/>
          <w:sz w:val="28"/>
          <w:szCs w:val="28"/>
        </w:rPr>
      </w:pPr>
      <w:r>
        <w:rPr>
          <w:b/>
          <w:sz w:val="28"/>
          <w:szCs w:val="28"/>
        </w:rPr>
        <w:t>25 Stan</w:t>
      </w:r>
      <w:r w:rsidR="002D719E" w:rsidRPr="002D719E">
        <w:rPr>
          <w:b/>
          <w:sz w:val="28"/>
          <w:szCs w:val="28"/>
        </w:rPr>
        <w:t>ford Street, Boston, MA 02114</w:t>
      </w:r>
    </w:p>
    <w:p w:rsidR="002D719E" w:rsidRDefault="002D719E" w:rsidP="002D719E">
      <w:pPr>
        <w:spacing w:after="0" w:line="240" w:lineRule="auto"/>
      </w:pPr>
    </w:p>
    <w:p w:rsidR="002D719E" w:rsidRDefault="002D719E" w:rsidP="002D719E">
      <w:pPr>
        <w:spacing w:after="0" w:line="240" w:lineRule="auto"/>
      </w:pPr>
    </w:p>
    <w:p w:rsidR="00802BA1" w:rsidRDefault="00C43E7E" w:rsidP="002D719E">
      <w:pPr>
        <w:spacing w:after="0" w:line="240" w:lineRule="auto"/>
      </w:pPr>
      <w:r w:rsidRPr="005B300E">
        <w:rPr>
          <w:b/>
        </w:rPr>
        <w:t>To:</w:t>
      </w:r>
      <w:r>
        <w:t xml:space="preserve"> </w:t>
      </w:r>
      <w:r w:rsidR="002D719E">
        <w:tab/>
      </w:r>
      <w:r>
        <w:t>EDs, ESPs, Insurance Carriers, MassHealth</w:t>
      </w:r>
    </w:p>
    <w:p w:rsidR="00C43E7E" w:rsidRDefault="00C43E7E" w:rsidP="002D719E">
      <w:pPr>
        <w:spacing w:after="0" w:line="240" w:lineRule="auto"/>
      </w:pPr>
      <w:r w:rsidRPr="005B300E">
        <w:rPr>
          <w:b/>
        </w:rPr>
        <w:t>From:</w:t>
      </w:r>
      <w:r>
        <w:t xml:space="preserve"> </w:t>
      </w:r>
      <w:r w:rsidR="002D719E">
        <w:tab/>
      </w:r>
      <w:r>
        <w:t>Kathy Sanders MD</w:t>
      </w:r>
      <w:r w:rsidR="005B300E">
        <w:t>, State Medical Director</w:t>
      </w:r>
    </w:p>
    <w:p w:rsidR="00003AA4" w:rsidRDefault="00230D44" w:rsidP="002D719E">
      <w:pPr>
        <w:spacing w:after="0" w:line="240" w:lineRule="auto"/>
      </w:pPr>
      <w:r>
        <w:t xml:space="preserve">Date:  </w:t>
      </w:r>
      <w:r>
        <w:tab/>
        <w:t>March 31</w:t>
      </w:r>
      <w:r w:rsidR="00003AA4">
        <w:t>, 2020</w:t>
      </w:r>
    </w:p>
    <w:p w:rsidR="00617BDB" w:rsidRDefault="00C43E7E" w:rsidP="002D719E">
      <w:pPr>
        <w:spacing w:after="0" w:line="240" w:lineRule="auto"/>
      </w:pPr>
      <w:r w:rsidRPr="005B300E">
        <w:rPr>
          <w:b/>
        </w:rPr>
        <w:t>Re:</w:t>
      </w:r>
      <w:r>
        <w:t xml:space="preserve"> </w:t>
      </w:r>
      <w:r w:rsidR="002D719E">
        <w:tab/>
      </w:r>
      <w:r>
        <w:t>EPIA during COVID-19</w:t>
      </w:r>
      <w:r w:rsidR="00003AA4">
        <w:t xml:space="preserve"> </w:t>
      </w:r>
    </w:p>
    <w:p w:rsidR="002D719E" w:rsidRDefault="002D719E" w:rsidP="002D719E">
      <w:pPr>
        <w:spacing w:after="0" w:line="240" w:lineRule="auto"/>
      </w:pPr>
    </w:p>
    <w:p w:rsidR="000674EC" w:rsidRDefault="00330444" w:rsidP="00A63F6F">
      <w:pPr>
        <w:spacing w:after="0" w:line="240" w:lineRule="auto"/>
      </w:pPr>
      <w:r>
        <w:t xml:space="preserve">With the current COVID-19 health crisis, it is important for </w:t>
      </w:r>
      <w:r w:rsidR="000674EC">
        <w:t xml:space="preserve">medically </w:t>
      </w:r>
      <w:r>
        <w:t xml:space="preserve">asymptomatic behavioral health patients </w:t>
      </w:r>
      <w:r w:rsidRPr="00330444">
        <w:t xml:space="preserve">who need psychiatric inpatient hospital level of care </w:t>
      </w:r>
      <w:r>
        <w:t>to spend as little time as possible in Emergency Departments (ED). The risk of exposure to COVID-19 in the ED setting as well as the need to divert resources to the surge of patients requiring medical attention or other life threatening emergencies in our EDs is crucial at this time.</w:t>
      </w:r>
    </w:p>
    <w:p w:rsidR="000674EC" w:rsidRDefault="000674EC" w:rsidP="00A63F6F">
      <w:pPr>
        <w:spacing w:after="0" w:line="240" w:lineRule="auto"/>
      </w:pPr>
    </w:p>
    <w:p w:rsidR="00A63F6F" w:rsidRDefault="00617BDB" w:rsidP="00A63F6F">
      <w:pPr>
        <w:spacing w:after="0" w:line="240" w:lineRule="auto"/>
      </w:pPr>
      <w:r>
        <w:t>In order to support the effort to place behavioral patients in acute psychiatric hospitals as efficiently as possible, DMH will temporar</w:t>
      </w:r>
      <w:r w:rsidR="00A63F6F">
        <w:t>il</w:t>
      </w:r>
      <w:r>
        <w:t xml:space="preserve">y relax the time line currently associated with EPIA 2.0 protocol. </w:t>
      </w:r>
      <w:r w:rsidR="00A63F6F">
        <w:t xml:space="preserve">This relaxation is particularly focused on the individuals </w:t>
      </w:r>
      <w:r w:rsidR="000674EC">
        <w:t>who</w:t>
      </w:r>
      <w:r w:rsidR="00A63F6F">
        <w:t xml:space="preserve"> are challenging to place due to their significant barriers.</w:t>
      </w:r>
      <w:r w:rsidR="000674EC">
        <w:t xml:space="preserve"> DMH’s role in advocating for patients requires good communication and up to date clinical information. Without that, its role in working with receiving facilities becomes unnecessarily delayed and redundant. </w:t>
      </w:r>
      <w:r w:rsidR="000674EC" w:rsidRPr="000674EC">
        <w:rPr>
          <w:u w:val="single"/>
        </w:rPr>
        <w:t>DMH does not take over nor does bed searches for EDs and ESPs. Rather our role is to create a match between the ED/ESP/Carrier and a bed available in the acute care hospitals</w:t>
      </w:r>
      <w:r w:rsidR="000674EC">
        <w:t xml:space="preserve">.  </w:t>
      </w:r>
    </w:p>
    <w:p w:rsidR="00A63F6F" w:rsidRDefault="00A63F6F" w:rsidP="00A63F6F">
      <w:pPr>
        <w:spacing w:after="0" w:line="240" w:lineRule="auto"/>
      </w:pPr>
    </w:p>
    <w:p w:rsidR="00504FAE" w:rsidRDefault="00C43E7E" w:rsidP="00A63F6F">
      <w:pPr>
        <w:spacing w:after="0" w:line="240" w:lineRule="auto"/>
      </w:pPr>
      <w:r>
        <w:t xml:space="preserve">Effective immediately, EPIA will allow EDs, ESPs, and Insurance Carriers (both MassHealth and Commercial) to escalate a referral to DMH </w:t>
      </w:r>
      <w:r w:rsidR="00A63F6F">
        <w:t xml:space="preserve">if the behavioral health patient has spent </w:t>
      </w:r>
      <w:r>
        <w:t xml:space="preserve">2 days in the ED and </w:t>
      </w:r>
      <w:r w:rsidR="00A63F6F">
        <w:t xml:space="preserve">is </w:t>
      </w:r>
      <w:r>
        <w:t xml:space="preserve">still waiting </w:t>
      </w:r>
      <w:r w:rsidR="00617BDB">
        <w:t xml:space="preserve">inpatient </w:t>
      </w:r>
      <w:r w:rsidR="000674EC">
        <w:t xml:space="preserve">psychiatric </w:t>
      </w:r>
      <w:r>
        <w:t xml:space="preserve">placement. In order to </w:t>
      </w:r>
      <w:r w:rsidR="000674EC">
        <w:t>expedite admissions successfully</w:t>
      </w:r>
      <w:r>
        <w:t xml:space="preserve">, </w:t>
      </w:r>
      <w:r w:rsidR="000674EC">
        <w:rPr>
          <w:b/>
        </w:rPr>
        <w:t xml:space="preserve">DMH </w:t>
      </w:r>
      <w:r w:rsidRPr="000674EC">
        <w:rPr>
          <w:b/>
        </w:rPr>
        <w:t>require</w:t>
      </w:r>
      <w:r w:rsidR="000674EC">
        <w:rPr>
          <w:b/>
        </w:rPr>
        <w:t>s</w:t>
      </w:r>
      <w:r w:rsidR="005B300E">
        <w:t>:</w:t>
      </w:r>
      <w:r>
        <w:t xml:space="preserve"> </w:t>
      </w:r>
    </w:p>
    <w:p w:rsidR="000A1525" w:rsidRDefault="00617BDB" w:rsidP="002D719E">
      <w:pPr>
        <w:pStyle w:val="ListParagraph"/>
        <w:numPr>
          <w:ilvl w:val="0"/>
          <w:numId w:val="1"/>
        </w:numPr>
        <w:spacing w:after="0" w:line="240" w:lineRule="auto"/>
      </w:pPr>
      <w:r>
        <w:t xml:space="preserve">EDs and ESPS to make sure that the boarding patient’s insurance carrier is notified and engaged in </w:t>
      </w:r>
      <w:r w:rsidR="008B278C">
        <w:t>finding</w:t>
      </w:r>
      <w:r>
        <w:t xml:space="preserve"> placement </w:t>
      </w:r>
      <w:r w:rsidR="00C43E7E">
        <w:t>no later than 24 hours into the ED stay</w:t>
      </w:r>
      <w:r>
        <w:t xml:space="preserve">. </w:t>
      </w:r>
    </w:p>
    <w:p w:rsidR="000A1525" w:rsidRDefault="00617BDB" w:rsidP="002D719E">
      <w:pPr>
        <w:pStyle w:val="ListParagraph"/>
        <w:numPr>
          <w:ilvl w:val="0"/>
          <w:numId w:val="1"/>
        </w:numPr>
        <w:spacing w:after="0" w:line="240" w:lineRule="auto"/>
      </w:pPr>
      <w:r>
        <w:t>Also, the ED/ESP must enter the patient on</w:t>
      </w:r>
      <w:r w:rsidR="00A63F6F">
        <w:t>to</w:t>
      </w:r>
      <w:r>
        <w:t xml:space="preserve"> the MABHA ED boarding roster</w:t>
      </w:r>
      <w:r w:rsidR="00C43E7E">
        <w:t xml:space="preserve">. </w:t>
      </w:r>
    </w:p>
    <w:p w:rsidR="000A1525" w:rsidRPr="000674EC" w:rsidRDefault="000674EC" w:rsidP="002D719E">
      <w:pPr>
        <w:pStyle w:val="ListParagraph"/>
        <w:numPr>
          <w:ilvl w:val="0"/>
          <w:numId w:val="1"/>
        </w:numPr>
        <w:spacing w:after="0" w:line="240" w:lineRule="auto"/>
        <w:rPr>
          <w:i/>
        </w:rPr>
      </w:pPr>
      <w:r>
        <w:rPr>
          <w:i/>
        </w:rPr>
        <w:t>If the above</w:t>
      </w:r>
      <w:r w:rsidR="00617BDB" w:rsidRPr="000674EC">
        <w:rPr>
          <w:i/>
        </w:rPr>
        <w:t xml:space="preserve"> two steps are not taken in the two days before escalation to DMH, DMH will defer </w:t>
      </w:r>
      <w:r w:rsidR="00A63F6F" w:rsidRPr="000674EC">
        <w:rPr>
          <w:i/>
        </w:rPr>
        <w:t>its</w:t>
      </w:r>
      <w:r w:rsidR="00617BDB" w:rsidRPr="000674EC">
        <w:rPr>
          <w:i/>
        </w:rPr>
        <w:t xml:space="preserve"> involvement until </w:t>
      </w:r>
      <w:r>
        <w:rPr>
          <w:i/>
        </w:rPr>
        <w:t>above has been completed</w:t>
      </w:r>
      <w:r w:rsidR="00617BDB" w:rsidRPr="000674EC">
        <w:rPr>
          <w:i/>
        </w:rPr>
        <w:t xml:space="preserve">. </w:t>
      </w:r>
    </w:p>
    <w:p w:rsidR="000A1525" w:rsidRDefault="00C43E7E" w:rsidP="002D719E">
      <w:pPr>
        <w:pStyle w:val="ListParagraph"/>
        <w:numPr>
          <w:ilvl w:val="0"/>
          <w:numId w:val="1"/>
        </w:numPr>
        <w:spacing w:after="0" w:line="240" w:lineRule="auto"/>
      </w:pPr>
      <w:r>
        <w:t xml:space="preserve">The Carriers must </w:t>
      </w:r>
      <w:r w:rsidR="008B278C">
        <w:t>proactively work with EDs/ESPs in</w:t>
      </w:r>
      <w:r>
        <w:t xml:space="preserve"> placement efforts before escalating to DMH for assistance.  </w:t>
      </w:r>
    </w:p>
    <w:p w:rsidR="00C43E7E" w:rsidRDefault="00617BDB" w:rsidP="002D719E">
      <w:pPr>
        <w:pStyle w:val="ListParagraph"/>
        <w:numPr>
          <w:ilvl w:val="0"/>
          <w:numId w:val="1"/>
        </w:numPr>
        <w:spacing w:after="0" w:line="240" w:lineRule="auto"/>
      </w:pPr>
      <w:r>
        <w:t>Additionally</w:t>
      </w:r>
      <w:r w:rsidR="00A63F6F">
        <w:t>, those ED boarding b</w:t>
      </w:r>
      <w:r w:rsidR="00C43E7E">
        <w:t>ehavioral health patients who do not have an Insurance Carrier</w:t>
      </w:r>
      <w:r w:rsidR="008B278C">
        <w:t xml:space="preserve"> </w:t>
      </w:r>
      <w:r w:rsidR="00C43E7E">
        <w:t>(Medicare/Medicaid, MassHealth FFS, non-participating insurance carriers, uninsured)</w:t>
      </w:r>
      <w:r w:rsidR="00A63F6F">
        <w:t>,</w:t>
      </w:r>
      <w:r w:rsidR="00C43E7E">
        <w:t xml:space="preserve"> </w:t>
      </w:r>
      <w:r w:rsidR="00A63F6F">
        <w:t xml:space="preserve">the </w:t>
      </w:r>
      <w:r w:rsidR="008B278C">
        <w:t xml:space="preserve">ED/ESP </w:t>
      </w:r>
      <w:r w:rsidR="00C43E7E">
        <w:t>can directly escalate to DMH if the bed search</w:t>
      </w:r>
      <w:r w:rsidR="008B278C">
        <w:t>es have</w:t>
      </w:r>
      <w:r w:rsidR="00C43E7E">
        <w:t xml:space="preserve"> not been successful</w:t>
      </w:r>
      <w:r w:rsidR="008B278C">
        <w:t xml:space="preserve"> </w:t>
      </w:r>
      <w:r w:rsidR="00A63F6F">
        <w:t xml:space="preserve">even with senior advocacy </w:t>
      </w:r>
      <w:r w:rsidR="008B278C">
        <w:t>and 48 hours have elapsed</w:t>
      </w:r>
      <w:r w:rsidR="00C43E7E">
        <w:t>.</w:t>
      </w:r>
    </w:p>
    <w:p w:rsidR="000674EC" w:rsidRDefault="00C43E7E" w:rsidP="000674EC">
      <w:pPr>
        <w:spacing w:after="0" w:line="240" w:lineRule="auto"/>
      </w:pPr>
      <w:r>
        <w:t xml:space="preserve">In order to </w:t>
      </w:r>
      <w:r w:rsidR="000A1525">
        <w:t>work optimally</w:t>
      </w:r>
      <w:r w:rsidR="00A63F6F">
        <w:t xml:space="preserve">, </w:t>
      </w:r>
      <w:r w:rsidR="00A63F6F" w:rsidRPr="000674EC">
        <w:rPr>
          <w:b/>
        </w:rPr>
        <w:t>DMH requires EDs/ESPs/Carriers to</w:t>
      </w:r>
      <w:r w:rsidR="002D719E">
        <w:t>:</w:t>
      </w:r>
      <w:r>
        <w:t xml:space="preserve"> </w:t>
      </w:r>
    </w:p>
    <w:p w:rsidR="002D719E" w:rsidRDefault="003E4588" w:rsidP="002D719E">
      <w:pPr>
        <w:pStyle w:val="ListParagraph"/>
        <w:numPr>
          <w:ilvl w:val="0"/>
          <w:numId w:val="2"/>
        </w:numPr>
        <w:spacing w:after="0" w:line="240" w:lineRule="auto"/>
      </w:pPr>
      <w:r>
        <w:rPr>
          <w:b/>
        </w:rPr>
        <w:t>S</w:t>
      </w:r>
      <w:r w:rsidR="00A63F6F">
        <w:rPr>
          <w:b/>
        </w:rPr>
        <w:t>ubmit</w:t>
      </w:r>
      <w:r w:rsidR="00C43E7E" w:rsidRPr="002D719E">
        <w:rPr>
          <w:b/>
        </w:rPr>
        <w:t xml:space="preserve"> the EPIA Referral</w:t>
      </w:r>
      <w:r w:rsidR="00A63F6F">
        <w:t xml:space="preserve"> form currently available</w:t>
      </w:r>
      <w:r w:rsidR="005B300E">
        <w:t xml:space="preserve"> at </w:t>
      </w:r>
      <w:hyperlink r:id="rId8" w:history="1">
        <w:r w:rsidR="005B300E">
          <w:rPr>
            <w:rStyle w:val="Hyperlink"/>
          </w:rPr>
          <w:t>https://www.mass.gov/expedited-psychiatric-inpatient-admissions</w:t>
        </w:r>
      </w:hyperlink>
      <w:r w:rsidR="005B300E">
        <w:t xml:space="preserve">; </w:t>
      </w:r>
      <w:r>
        <w:t>completed in full, validated and saved.</w:t>
      </w:r>
    </w:p>
    <w:p w:rsidR="002D719E" w:rsidRDefault="003E4588" w:rsidP="002D719E">
      <w:pPr>
        <w:pStyle w:val="ListParagraph"/>
        <w:numPr>
          <w:ilvl w:val="0"/>
          <w:numId w:val="2"/>
        </w:numPr>
        <w:spacing w:after="0" w:line="240" w:lineRule="auto"/>
      </w:pPr>
      <w:r>
        <w:rPr>
          <w:b/>
        </w:rPr>
        <w:t>S</w:t>
      </w:r>
      <w:r w:rsidR="000A1525" w:rsidRPr="002D719E">
        <w:rPr>
          <w:b/>
        </w:rPr>
        <w:t>end a secure</w:t>
      </w:r>
      <w:r w:rsidR="00C43E7E" w:rsidRPr="002D719E">
        <w:rPr>
          <w:b/>
        </w:rPr>
        <w:t xml:space="preserve"> email </w:t>
      </w:r>
      <w:r w:rsidR="000A1525" w:rsidRPr="002D719E">
        <w:rPr>
          <w:b/>
        </w:rPr>
        <w:t>through the DMH EPIA email system</w:t>
      </w:r>
      <w:r w:rsidR="000A1525">
        <w:t xml:space="preserve"> </w:t>
      </w:r>
      <w:r w:rsidR="00C43E7E">
        <w:t xml:space="preserve">describing the </w:t>
      </w:r>
      <w:r w:rsidR="000A1525">
        <w:t>patient in more detail that</w:t>
      </w:r>
      <w:r w:rsidR="002D719E">
        <w:t>:</w:t>
      </w:r>
      <w:r w:rsidR="000A1525">
        <w:t xml:space="preserve"> </w:t>
      </w:r>
    </w:p>
    <w:p w:rsidR="002D719E" w:rsidRDefault="003E4588" w:rsidP="002D719E">
      <w:pPr>
        <w:pStyle w:val="ListParagraph"/>
        <w:numPr>
          <w:ilvl w:val="1"/>
          <w:numId w:val="2"/>
        </w:numPr>
        <w:spacing w:after="0" w:line="240" w:lineRule="auto"/>
      </w:pPr>
      <w:r>
        <w:t>E</w:t>
      </w:r>
      <w:r w:rsidR="002D719E">
        <w:t xml:space="preserve">laborates on the </w:t>
      </w:r>
      <w:r w:rsidR="000A1525">
        <w:t>barrier</w:t>
      </w:r>
      <w:r w:rsidR="00E321F0">
        <w:t>(s)</w:t>
      </w:r>
      <w:r w:rsidR="000A1525">
        <w:t xml:space="preserve"> for acceptance </w:t>
      </w:r>
      <w:r w:rsidR="002D719E">
        <w:t>to facilities</w:t>
      </w:r>
      <w:r>
        <w:t>, including</w:t>
      </w:r>
      <w:r w:rsidR="00003AA4">
        <w:t xml:space="preserve"> COVID-19 exposure risk, specialty populations etc.</w:t>
      </w:r>
    </w:p>
    <w:p w:rsidR="002D719E" w:rsidRDefault="003E4588" w:rsidP="002D719E">
      <w:pPr>
        <w:pStyle w:val="ListParagraph"/>
        <w:numPr>
          <w:ilvl w:val="1"/>
          <w:numId w:val="2"/>
        </w:numPr>
        <w:spacing w:after="0" w:line="240" w:lineRule="auto"/>
      </w:pPr>
      <w:r>
        <w:t>N</w:t>
      </w:r>
      <w:r w:rsidR="002D719E">
        <w:t>otes</w:t>
      </w:r>
      <w:r w:rsidR="000A1525">
        <w:t xml:space="preserve"> </w:t>
      </w:r>
      <w:r w:rsidR="00C43E7E">
        <w:t>efforts</w:t>
      </w:r>
      <w:r w:rsidR="000A1525">
        <w:t xml:space="preserve"> made</w:t>
      </w:r>
      <w:r w:rsidR="00C43E7E">
        <w:t xml:space="preserve"> to place the patient</w:t>
      </w:r>
      <w:r w:rsidR="000A1525">
        <w:t xml:space="preserve"> (</w:t>
      </w:r>
      <w:r w:rsidR="002D719E">
        <w:t xml:space="preserve">e.g., </w:t>
      </w:r>
      <w:r w:rsidR="000A1525">
        <w:t xml:space="preserve">within </w:t>
      </w:r>
      <w:r w:rsidR="00A63F6F">
        <w:t xml:space="preserve">the </w:t>
      </w:r>
      <w:r w:rsidR="000A1525">
        <w:t>ED</w:t>
      </w:r>
      <w:r w:rsidR="00A63F6F">
        <w:t>’</w:t>
      </w:r>
      <w:r w:rsidR="000A1525">
        <w:t xml:space="preserve">s network hospitals, last known facility that </w:t>
      </w:r>
      <w:r w:rsidR="00E321F0">
        <w:t>admitted the patient, where beds a</w:t>
      </w:r>
      <w:r w:rsidR="002D719E">
        <w:t>re available on MABHA website</w:t>
      </w:r>
      <w:r w:rsidR="005B300E">
        <w:t xml:space="preserve">, senior leadership efforts, </w:t>
      </w:r>
      <w:proofErr w:type="spellStart"/>
      <w:r w:rsidR="005B300E">
        <w:t>etc</w:t>
      </w:r>
      <w:proofErr w:type="spellEnd"/>
      <w:r w:rsidR="002D719E">
        <w:t>).</w:t>
      </w:r>
    </w:p>
    <w:p w:rsidR="002D719E" w:rsidRDefault="002D719E" w:rsidP="002D719E">
      <w:pPr>
        <w:pStyle w:val="ListParagraph"/>
        <w:numPr>
          <w:ilvl w:val="1"/>
          <w:numId w:val="2"/>
        </w:numPr>
        <w:spacing w:after="0" w:line="240" w:lineRule="auto"/>
      </w:pPr>
      <w:r>
        <w:t xml:space="preserve">Includes any </w:t>
      </w:r>
      <w:r w:rsidR="00C43E7E">
        <w:t>State Agenc</w:t>
      </w:r>
      <w:r>
        <w:t xml:space="preserve">y </w:t>
      </w:r>
      <w:r w:rsidR="00A63F6F">
        <w:t>involvement</w:t>
      </w:r>
      <w:r w:rsidR="00E321F0">
        <w:t xml:space="preserve"> (DCF, DMH, DDS, DYS), demonstrated by including the </w:t>
      </w:r>
      <w:r w:rsidR="00FA35C7">
        <w:t>name and number of</w:t>
      </w:r>
      <w:r w:rsidR="00A63F6F">
        <w:t xml:space="preserve"> the</w:t>
      </w:r>
      <w:r w:rsidR="00FA35C7">
        <w:t xml:space="preserve"> agency contact </w:t>
      </w:r>
      <w:r w:rsidR="00A63F6F">
        <w:t>i</w:t>
      </w:r>
      <w:r w:rsidR="00FA35C7">
        <w:t xml:space="preserve">n the email referral. </w:t>
      </w:r>
    </w:p>
    <w:p w:rsidR="005B300E" w:rsidRDefault="005B300E" w:rsidP="002D719E">
      <w:pPr>
        <w:spacing w:after="0" w:line="240" w:lineRule="auto"/>
      </w:pPr>
    </w:p>
    <w:p w:rsidR="00E321F0" w:rsidRDefault="00E321F0" w:rsidP="002D719E">
      <w:pPr>
        <w:spacing w:after="0" w:line="240" w:lineRule="auto"/>
      </w:pPr>
      <w:r>
        <w:t xml:space="preserve">We look forward to working with you during this health crisis. </w:t>
      </w:r>
    </w:p>
    <w:sectPr w:rsidR="00E321F0" w:rsidSect="00A63F6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448" w:rsidRDefault="001B3448" w:rsidP="0030324E">
      <w:pPr>
        <w:spacing w:after="0" w:line="240" w:lineRule="auto"/>
      </w:pPr>
      <w:r>
        <w:separator/>
      </w:r>
    </w:p>
  </w:endnote>
  <w:endnote w:type="continuationSeparator" w:id="0">
    <w:p w:rsidR="001B3448" w:rsidRDefault="001B3448" w:rsidP="0030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24E" w:rsidRDefault="00303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24E" w:rsidRDefault="00303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24E" w:rsidRDefault="00303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448" w:rsidRDefault="001B3448" w:rsidP="0030324E">
      <w:pPr>
        <w:spacing w:after="0" w:line="240" w:lineRule="auto"/>
      </w:pPr>
      <w:r>
        <w:separator/>
      </w:r>
    </w:p>
  </w:footnote>
  <w:footnote w:type="continuationSeparator" w:id="0">
    <w:p w:rsidR="001B3448" w:rsidRDefault="001B3448" w:rsidP="0030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24E" w:rsidRDefault="00303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24E" w:rsidRDefault="00303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24E" w:rsidRDefault="00303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F6C82"/>
    <w:multiLevelType w:val="hybridMultilevel"/>
    <w:tmpl w:val="48E03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D10F1"/>
    <w:multiLevelType w:val="hybridMultilevel"/>
    <w:tmpl w:val="9B3A9D90"/>
    <w:lvl w:ilvl="0" w:tplc="E5188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902927"/>
    <w:multiLevelType w:val="hybridMultilevel"/>
    <w:tmpl w:val="9E440BC0"/>
    <w:lvl w:ilvl="0" w:tplc="7074A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7E"/>
    <w:rsid w:val="00003AA4"/>
    <w:rsid w:val="000674EC"/>
    <w:rsid w:val="000A1525"/>
    <w:rsid w:val="001471ED"/>
    <w:rsid w:val="001969C5"/>
    <w:rsid w:val="001B3448"/>
    <w:rsid w:val="00230D44"/>
    <w:rsid w:val="002D719E"/>
    <w:rsid w:val="0030324E"/>
    <w:rsid w:val="00330444"/>
    <w:rsid w:val="003E4588"/>
    <w:rsid w:val="00504FAE"/>
    <w:rsid w:val="005B300E"/>
    <w:rsid w:val="00617BDB"/>
    <w:rsid w:val="00802BA1"/>
    <w:rsid w:val="008B278C"/>
    <w:rsid w:val="00A63F6F"/>
    <w:rsid w:val="00B46504"/>
    <w:rsid w:val="00C43E7E"/>
    <w:rsid w:val="00E267CC"/>
    <w:rsid w:val="00E321F0"/>
    <w:rsid w:val="00FA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260067-003C-4419-B63B-2DB2F376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FAE"/>
    <w:pPr>
      <w:ind w:left="720"/>
      <w:contextualSpacing/>
    </w:pPr>
  </w:style>
  <w:style w:type="paragraph" w:styleId="Header">
    <w:name w:val="header"/>
    <w:basedOn w:val="Normal"/>
    <w:link w:val="HeaderChar"/>
    <w:uiPriority w:val="99"/>
    <w:unhideWhenUsed/>
    <w:rsid w:val="0030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24E"/>
  </w:style>
  <w:style w:type="paragraph" w:styleId="Footer">
    <w:name w:val="footer"/>
    <w:basedOn w:val="Normal"/>
    <w:link w:val="FooterChar"/>
    <w:uiPriority w:val="99"/>
    <w:unhideWhenUsed/>
    <w:rsid w:val="0030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24E"/>
  </w:style>
  <w:style w:type="character" w:styleId="Hyperlink">
    <w:name w:val="Hyperlink"/>
    <w:basedOn w:val="DefaultParagraphFont"/>
    <w:uiPriority w:val="99"/>
    <w:semiHidden/>
    <w:unhideWhenUsed/>
    <w:rsid w:val="005B300E"/>
    <w:rPr>
      <w:color w:val="0000FF"/>
      <w:u w:val="single"/>
    </w:rPr>
  </w:style>
  <w:style w:type="character" w:styleId="FollowedHyperlink">
    <w:name w:val="FollowedHyperlink"/>
    <w:basedOn w:val="DefaultParagraphFont"/>
    <w:uiPriority w:val="99"/>
    <w:semiHidden/>
    <w:unhideWhenUsed/>
    <w:rsid w:val="00147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expedited-psychiatric-inpatient-admiss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4408-099E-421A-A55B-78443F69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Sanders, Kathy (DMH)</dc:creator>
  <cp:lastModifiedBy>DiGiacomo, Andrew</cp:lastModifiedBy>
  <cp:revision>1</cp:revision>
  <dcterms:created xsi:type="dcterms:W3CDTF">2021-02-24T18:43:00Z</dcterms:created>
  <dcterms:modified xsi:type="dcterms:W3CDTF">2021-02-24T18:43:00Z</dcterms:modified>
</cp:coreProperties>
</file>